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E523B" w14:textId="3C2D11CB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Příloha č. </w:t>
      </w:r>
      <w:r w:rsidR="006678F1">
        <w:rPr>
          <w:rFonts w:ascii="Arial" w:hAnsi="Arial" w:cs="Arial"/>
          <w:b/>
        </w:rPr>
        <w:t>16</w:t>
      </w:r>
      <w:r>
        <w:rPr>
          <w:rFonts w:ascii="Arial" w:hAnsi="Arial" w:cs="Arial"/>
          <w:b/>
        </w:rPr>
        <w:t xml:space="preserve"> Smlouvy</w:t>
      </w:r>
      <w:r w:rsidRPr="00A579EB">
        <w:rPr>
          <w:rFonts w:ascii="Arial" w:hAnsi="Arial" w:cs="Arial"/>
          <w:b/>
        </w:rPr>
        <w:t>:</w:t>
      </w:r>
    </w:p>
    <w:p w14:paraId="3B657A4D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579EB">
        <w:rPr>
          <w:rFonts w:ascii="Arial" w:hAnsi="Arial" w:cs="Arial"/>
        </w:rPr>
        <w:t>Vzor přehledu o dodržení stanovených přípojných vazeb</w:t>
      </w:r>
    </w:p>
    <w:p w14:paraId="3F119FC8" w14:textId="77777777" w:rsidR="0014388F" w:rsidRPr="00A579EB" w:rsidRDefault="0014388F" w:rsidP="0014388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222BA442" w14:textId="77777777" w:rsidR="0014388F" w:rsidRPr="00A579EB" w:rsidRDefault="0014388F" w:rsidP="0014388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579EB">
        <w:rPr>
          <w:rFonts w:ascii="Arial" w:hAnsi="Arial" w:cs="Arial"/>
        </w:rPr>
        <w:t>Dopravce:</w:t>
      </w:r>
    </w:p>
    <w:p w14:paraId="7F494154" w14:textId="77777777" w:rsidR="0014388F" w:rsidRPr="00A579EB" w:rsidRDefault="0014388F" w:rsidP="0014388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579EB">
        <w:rPr>
          <w:rFonts w:ascii="Arial" w:hAnsi="Arial" w:cs="Arial"/>
        </w:rPr>
        <w:t>Linka:</w:t>
      </w:r>
    </w:p>
    <w:p w14:paraId="385C2D0D" w14:textId="77777777" w:rsidR="0014388F" w:rsidRPr="00A579EB" w:rsidRDefault="0014388F" w:rsidP="0014388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proofErr w:type="gramStart"/>
      <w:r w:rsidRPr="00A579EB">
        <w:rPr>
          <w:rFonts w:ascii="Arial" w:hAnsi="Arial" w:cs="Arial"/>
        </w:rPr>
        <w:t xml:space="preserve">Čtvrtletí:   </w:t>
      </w:r>
      <w:proofErr w:type="gramEnd"/>
      <w:r w:rsidRPr="00A579EB">
        <w:rPr>
          <w:rFonts w:ascii="Arial" w:hAnsi="Arial" w:cs="Arial"/>
        </w:rPr>
        <w:t xml:space="preserve">                              </w:t>
      </w:r>
      <w:proofErr w:type="gramStart"/>
      <w:r w:rsidRPr="00A579EB">
        <w:rPr>
          <w:rFonts w:ascii="Arial" w:hAnsi="Arial" w:cs="Arial"/>
        </w:rPr>
        <w:t xml:space="preserve">Rok:   </w:t>
      </w:r>
      <w:proofErr w:type="gramEnd"/>
      <w:r w:rsidRPr="00A579EB">
        <w:rPr>
          <w:rFonts w:ascii="Arial" w:hAnsi="Arial" w:cs="Arial"/>
        </w:rPr>
        <w:t xml:space="preserve">                        Jízdní řád:</w:t>
      </w:r>
    </w:p>
    <w:p w14:paraId="4339172D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003AEFD2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579EB">
        <w:rPr>
          <w:rFonts w:ascii="Arial" w:hAnsi="Arial" w:cs="Arial"/>
        </w:rPr>
        <w:t>Přehled o dodržení přípojných vazeb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1842"/>
        <w:gridCol w:w="2268"/>
        <w:gridCol w:w="1807"/>
      </w:tblGrid>
      <w:tr w:rsidR="0014388F" w:rsidRPr="00A579EB" w14:paraId="05B23362" w14:textId="77777777" w:rsidTr="0013508A">
        <w:trPr>
          <w:jc w:val="center"/>
        </w:trPr>
        <w:tc>
          <w:tcPr>
            <w:tcW w:w="1668" w:type="dxa"/>
            <w:vAlign w:val="center"/>
          </w:tcPr>
          <w:p w14:paraId="700EEFED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Celkový počet přípojných vazeb</w:t>
            </w:r>
          </w:p>
        </w:tc>
        <w:tc>
          <w:tcPr>
            <w:tcW w:w="1701" w:type="dxa"/>
            <w:vAlign w:val="center"/>
          </w:tcPr>
          <w:p w14:paraId="0817507D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Počet uskutečněných přípojných vazeb</w:t>
            </w:r>
          </w:p>
        </w:tc>
        <w:tc>
          <w:tcPr>
            <w:tcW w:w="1842" w:type="dxa"/>
            <w:vAlign w:val="center"/>
          </w:tcPr>
          <w:p w14:paraId="017770CE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Počet možných přípojných vazeb po liberaci podle smlouvy</w:t>
            </w:r>
          </w:p>
        </w:tc>
        <w:tc>
          <w:tcPr>
            <w:tcW w:w="2268" w:type="dxa"/>
            <w:vAlign w:val="center"/>
          </w:tcPr>
          <w:p w14:paraId="5E2F3473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Počet uskutečněných přípojných vazeb po liberaci podle smlouvy</w:t>
            </w:r>
          </w:p>
        </w:tc>
        <w:tc>
          <w:tcPr>
            <w:tcW w:w="1807" w:type="dxa"/>
            <w:vAlign w:val="center"/>
          </w:tcPr>
          <w:p w14:paraId="53FC00A9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Procentuální přesnost plnění v %</w:t>
            </w:r>
          </w:p>
        </w:tc>
      </w:tr>
      <w:tr w:rsidR="0014388F" w:rsidRPr="00A579EB" w14:paraId="3BCBBFC5" w14:textId="77777777" w:rsidTr="0013508A">
        <w:trPr>
          <w:jc w:val="center"/>
        </w:trPr>
        <w:tc>
          <w:tcPr>
            <w:tcW w:w="1668" w:type="dxa"/>
          </w:tcPr>
          <w:p w14:paraId="2069DDDE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8714805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4CE4AE66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C035CF0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807" w:type="dxa"/>
          </w:tcPr>
          <w:p w14:paraId="281153E2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1288CB06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9"/>
        <w:gridCol w:w="892"/>
        <w:gridCol w:w="868"/>
        <w:gridCol w:w="1502"/>
        <w:gridCol w:w="1684"/>
        <w:gridCol w:w="1659"/>
        <w:gridCol w:w="1684"/>
      </w:tblGrid>
      <w:tr w:rsidR="0014388F" w:rsidRPr="00A579EB" w14:paraId="31C3400E" w14:textId="77777777" w:rsidTr="0013508A">
        <w:trPr>
          <w:trHeight w:val="736"/>
          <w:jc w:val="center"/>
        </w:trPr>
        <w:tc>
          <w:tcPr>
            <w:tcW w:w="1012" w:type="dxa"/>
            <w:vMerge w:val="restart"/>
          </w:tcPr>
          <w:p w14:paraId="24E17295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Stanice</w:t>
            </w:r>
          </w:p>
        </w:tc>
        <w:tc>
          <w:tcPr>
            <w:tcW w:w="931" w:type="dxa"/>
            <w:vMerge w:val="restart"/>
          </w:tcPr>
          <w:p w14:paraId="77F589F4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Od vlaku</w:t>
            </w:r>
          </w:p>
        </w:tc>
        <w:tc>
          <w:tcPr>
            <w:tcW w:w="931" w:type="dxa"/>
            <w:vMerge w:val="restart"/>
          </w:tcPr>
          <w:p w14:paraId="21BA4EF4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Na vlak</w:t>
            </w:r>
          </w:p>
        </w:tc>
        <w:tc>
          <w:tcPr>
            <w:tcW w:w="3079" w:type="dxa"/>
            <w:gridSpan w:val="2"/>
            <w:vAlign w:val="center"/>
          </w:tcPr>
          <w:p w14:paraId="03739D1E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Přehled všech vazeb</w:t>
            </w:r>
          </w:p>
        </w:tc>
        <w:tc>
          <w:tcPr>
            <w:tcW w:w="3333" w:type="dxa"/>
            <w:gridSpan w:val="2"/>
            <w:vAlign w:val="center"/>
          </w:tcPr>
          <w:p w14:paraId="055F3D67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Přehled vazeb po liberaci po dle smlouvy</w:t>
            </w:r>
          </w:p>
        </w:tc>
      </w:tr>
      <w:tr w:rsidR="0014388F" w:rsidRPr="00A579EB" w14:paraId="162DE364" w14:textId="77777777" w:rsidTr="0013508A">
        <w:trPr>
          <w:trHeight w:val="820"/>
          <w:jc w:val="center"/>
        </w:trPr>
        <w:tc>
          <w:tcPr>
            <w:tcW w:w="1012" w:type="dxa"/>
            <w:vMerge/>
          </w:tcPr>
          <w:p w14:paraId="2A7D364C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31" w:type="dxa"/>
            <w:vMerge/>
          </w:tcPr>
          <w:p w14:paraId="2098D9F4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31" w:type="dxa"/>
            <w:vMerge/>
          </w:tcPr>
          <w:p w14:paraId="22EE1F0A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568" w:type="dxa"/>
            <w:vAlign w:val="center"/>
          </w:tcPr>
          <w:p w14:paraId="24297B5B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Celkový počet možných přípojných vazeb</w:t>
            </w:r>
          </w:p>
        </w:tc>
        <w:tc>
          <w:tcPr>
            <w:tcW w:w="1511" w:type="dxa"/>
            <w:vAlign w:val="center"/>
          </w:tcPr>
          <w:p w14:paraId="666E18CA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Počet uskutečněných přípojných vazeb</w:t>
            </w:r>
          </w:p>
        </w:tc>
        <w:tc>
          <w:tcPr>
            <w:tcW w:w="1763" w:type="dxa"/>
            <w:vAlign w:val="center"/>
          </w:tcPr>
          <w:p w14:paraId="28B9E935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Celkový počet možných přípojných vazeb po liberaci podle smlouvy</w:t>
            </w:r>
          </w:p>
        </w:tc>
        <w:tc>
          <w:tcPr>
            <w:tcW w:w="1570" w:type="dxa"/>
            <w:vAlign w:val="center"/>
          </w:tcPr>
          <w:p w14:paraId="7F345856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Počet uskutečněných přípojných vazeb po liberaci podle smlouvy</w:t>
            </w:r>
          </w:p>
        </w:tc>
      </w:tr>
      <w:tr w:rsidR="0014388F" w:rsidRPr="00A579EB" w14:paraId="0C32CA9E" w14:textId="77777777" w:rsidTr="0013508A">
        <w:trPr>
          <w:jc w:val="center"/>
        </w:trPr>
        <w:tc>
          <w:tcPr>
            <w:tcW w:w="1012" w:type="dxa"/>
            <w:vMerge w:val="restart"/>
          </w:tcPr>
          <w:p w14:paraId="79792873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3811BBAA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1B593437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68" w:type="dxa"/>
          </w:tcPr>
          <w:p w14:paraId="4834D216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2D6C60FF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14:paraId="31D1E9A9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70" w:type="dxa"/>
          </w:tcPr>
          <w:p w14:paraId="5CFDB5C2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14388F" w:rsidRPr="00A579EB" w14:paraId="22321752" w14:textId="77777777" w:rsidTr="0013508A">
        <w:trPr>
          <w:jc w:val="center"/>
        </w:trPr>
        <w:tc>
          <w:tcPr>
            <w:tcW w:w="1012" w:type="dxa"/>
            <w:vMerge/>
          </w:tcPr>
          <w:p w14:paraId="1393BB89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258E29B9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59E36576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68" w:type="dxa"/>
          </w:tcPr>
          <w:p w14:paraId="03B8561C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51CC1569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14:paraId="1D5E418D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70" w:type="dxa"/>
          </w:tcPr>
          <w:p w14:paraId="440580FC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14388F" w:rsidRPr="00A579EB" w14:paraId="3DF9B28B" w14:textId="77777777" w:rsidTr="0013508A">
        <w:trPr>
          <w:jc w:val="center"/>
        </w:trPr>
        <w:tc>
          <w:tcPr>
            <w:tcW w:w="1012" w:type="dxa"/>
            <w:vMerge/>
          </w:tcPr>
          <w:p w14:paraId="76B55B1C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26753576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7990C61B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68" w:type="dxa"/>
          </w:tcPr>
          <w:p w14:paraId="420CFCA2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0744B264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14:paraId="717C4A24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70" w:type="dxa"/>
          </w:tcPr>
          <w:p w14:paraId="48354089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14388F" w:rsidRPr="00A579EB" w14:paraId="20F0361F" w14:textId="77777777" w:rsidTr="0013508A">
        <w:trPr>
          <w:jc w:val="center"/>
        </w:trPr>
        <w:tc>
          <w:tcPr>
            <w:tcW w:w="1012" w:type="dxa"/>
            <w:vMerge w:val="restart"/>
          </w:tcPr>
          <w:p w14:paraId="2F43521E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44B217A6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7F421178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68" w:type="dxa"/>
          </w:tcPr>
          <w:p w14:paraId="24A52474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6E74335B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14:paraId="7AE31341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70" w:type="dxa"/>
          </w:tcPr>
          <w:p w14:paraId="7466A5B6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14388F" w:rsidRPr="00A579EB" w14:paraId="428E0F27" w14:textId="77777777" w:rsidTr="0013508A">
        <w:trPr>
          <w:jc w:val="center"/>
        </w:trPr>
        <w:tc>
          <w:tcPr>
            <w:tcW w:w="1012" w:type="dxa"/>
            <w:vMerge/>
          </w:tcPr>
          <w:p w14:paraId="3A59189B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0711C7E1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502DC6D9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68" w:type="dxa"/>
          </w:tcPr>
          <w:p w14:paraId="073250F2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30580CC9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14:paraId="3CEF4FB0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70" w:type="dxa"/>
          </w:tcPr>
          <w:p w14:paraId="43D0F684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14388F" w:rsidRPr="00A579EB" w14:paraId="1E22EFA6" w14:textId="77777777" w:rsidTr="0013508A">
        <w:trPr>
          <w:jc w:val="center"/>
        </w:trPr>
        <w:tc>
          <w:tcPr>
            <w:tcW w:w="1012" w:type="dxa"/>
            <w:vMerge/>
          </w:tcPr>
          <w:p w14:paraId="5EE825E8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0B030DDA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0F370C23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68" w:type="dxa"/>
          </w:tcPr>
          <w:p w14:paraId="4DD94712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23886BC3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14:paraId="439AD2BC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70" w:type="dxa"/>
          </w:tcPr>
          <w:p w14:paraId="2593474C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3D508042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4552C5B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62938ABB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13E0272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proofErr w:type="gramStart"/>
      <w:r w:rsidRPr="00A579EB">
        <w:rPr>
          <w:rFonts w:ascii="Arial" w:hAnsi="Arial" w:cs="Arial"/>
        </w:rPr>
        <w:t xml:space="preserve">Datum:   </w:t>
      </w:r>
      <w:proofErr w:type="gramEnd"/>
      <w:r w:rsidRPr="00A579EB">
        <w:rPr>
          <w:rFonts w:ascii="Arial" w:hAnsi="Arial" w:cs="Arial"/>
        </w:rPr>
        <w:t xml:space="preserve">                                                          Předkládající:</w:t>
      </w:r>
    </w:p>
    <w:p w14:paraId="52F0B970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806D859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579EB">
        <w:rPr>
          <w:rFonts w:ascii="Arial" w:hAnsi="Arial" w:cs="Arial"/>
        </w:rPr>
        <w:t xml:space="preserve">Číslo </w:t>
      </w:r>
      <w:proofErr w:type="gramStart"/>
      <w:r w:rsidRPr="00A579EB">
        <w:rPr>
          <w:rFonts w:ascii="Arial" w:hAnsi="Arial" w:cs="Arial"/>
        </w:rPr>
        <w:t xml:space="preserve">strany:   </w:t>
      </w:r>
      <w:proofErr w:type="gramEnd"/>
      <w:r w:rsidRPr="00A579EB">
        <w:rPr>
          <w:rFonts w:ascii="Arial" w:hAnsi="Arial" w:cs="Arial"/>
        </w:rPr>
        <w:t xml:space="preserve">                                                  Podpis:</w:t>
      </w:r>
    </w:p>
    <w:p w14:paraId="39A6C64B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14:paraId="4E11FDBE" w14:textId="77777777" w:rsidR="00A5665A" w:rsidRDefault="00A5665A"/>
    <w:sectPr w:rsidR="00A56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B1BE5" w14:textId="77777777" w:rsidR="00084642" w:rsidRDefault="00084642" w:rsidP="009E706A">
      <w:pPr>
        <w:spacing w:after="0" w:line="240" w:lineRule="auto"/>
      </w:pPr>
      <w:r>
        <w:separator/>
      </w:r>
    </w:p>
  </w:endnote>
  <w:endnote w:type="continuationSeparator" w:id="0">
    <w:p w14:paraId="1386F276" w14:textId="77777777" w:rsidR="00084642" w:rsidRDefault="00084642" w:rsidP="009E7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34B7D" w14:textId="77777777" w:rsidR="00084642" w:rsidRDefault="00084642" w:rsidP="009E706A">
      <w:pPr>
        <w:spacing w:after="0" w:line="240" w:lineRule="auto"/>
      </w:pPr>
      <w:r>
        <w:separator/>
      </w:r>
    </w:p>
  </w:footnote>
  <w:footnote w:type="continuationSeparator" w:id="0">
    <w:p w14:paraId="65DE031B" w14:textId="77777777" w:rsidR="00084642" w:rsidRDefault="00084642" w:rsidP="009E70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388F"/>
    <w:rsid w:val="0007566D"/>
    <w:rsid w:val="00084642"/>
    <w:rsid w:val="0014388F"/>
    <w:rsid w:val="00595D14"/>
    <w:rsid w:val="006678F1"/>
    <w:rsid w:val="009E706A"/>
    <w:rsid w:val="00A5665A"/>
    <w:rsid w:val="00A8012F"/>
    <w:rsid w:val="00BA6193"/>
    <w:rsid w:val="00C2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43DD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388F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7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706A"/>
  </w:style>
  <w:style w:type="paragraph" w:styleId="Zpat">
    <w:name w:val="footer"/>
    <w:basedOn w:val="Normln"/>
    <w:link w:val="ZpatChar"/>
    <w:uiPriority w:val="99"/>
    <w:unhideWhenUsed/>
    <w:rsid w:val="009E7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7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815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2025-11-20T15:36:00Z</dcterms:created>
  <dcterms:modified xsi:type="dcterms:W3CDTF">2025-11-20T15:36:00Z</dcterms:modified>
</cp:coreProperties>
</file>